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63BC078" w14:textId="77777777" w:rsidR="0014726A" w:rsidRDefault="00B22740">
      <w:pPr>
        <w:spacing w:after="534" w:line="259" w:lineRule="auto"/>
        <w:ind w:left="-901" w:right="-788" w:firstLine="0"/>
      </w:pPr>
      <w:r>
        <w:rPr>
          <w:noProof/>
          <w:sz w:val="22"/>
        </w:rPr>
        <mc:AlternateContent>
          <mc:Choice Requires="wpg">
            <w:drawing>
              <wp:inline distT="0" distB="0" distL="0" distR="0" wp14:anchorId="0468F316" wp14:editId="49424425">
                <wp:extent cx="7232016" cy="1800170"/>
                <wp:effectExtent l="0" t="0" r="0" b="0"/>
                <wp:docPr id="3679" name="Group 3679" descr="College of Business, Government and Law&#10;Inspiring Achievement"/>
                <wp:cNvGraphicFramePr/>
                <a:graphic xmlns:a="http://schemas.openxmlformats.org/drawingml/2006/main">
                  <a:graphicData uri="http://schemas.microsoft.com/office/word/2010/wordprocessingGroup">
                    <wpg:wgp>
                      <wpg:cNvGrpSpPr/>
                      <wpg:grpSpPr>
                        <a:xfrm>
                          <a:off x="0" y="0"/>
                          <a:ext cx="7232016" cy="1800170"/>
                          <a:chOff x="0" y="0"/>
                          <a:chExt cx="7232016" cy="1800170"/>
                        </a:xfrm>
                      </wpg:grpSpPr>
                      <wps:wsp>
                        <wps:cNvPr id="258" name="Rectangle 258"/>
                        <wps:cNvSpPr/>
                        <wps:spPr>
                          <a:xfrm>
                            <a:off x="6692392" y="285350"/>
                            <a:ext cx="51809" cy="254541"/>
                          </a:xfrm>
                          <a:prstGeom prst="rect">
                            <a:avLst/>
                          </a:prstGeom>
                          <a:ln>
                            <a:noFill/>
                          </a:ln>
                        </wps:spPr>
                        <wps:txbx>
                          <w:txbxContent>
                            <w:p w14:paraId="0E3D1F47" w14:textId="77777777" w:rsidR="0014726A" w:rsidRDefault="00B22740">
                              <w:pPr>
                                <w:spacing w:after="160" w:line="259" w:lineRule="auto"/>
                                <w:ind w:left="0" w:firstLine="0"/>
                              </w:pPr>
                              <w:r>
                                <w:rPr>
                                  <w:rFonts w:ascii="Arial" w:eastAsia="Arial" w:hAnsi="Arial" w:cs="Arial"/>
                                  <w:sz w:val="22"/>
                                </w:rPr>
                                <w:t xml:space="preserve"> </w:t>
                              </w:r>
                            </w:p>
                          </w:txbxContent>
                        </wps:txbx>
                        <wps:bodyPr horzOverflow="overflow" vert="horz" lIns="0" tIns="0" rIns="0" bIns="0" rtlCol="0">
                          <a:noAutofit/>
                        </wps:bodyPr>
                      </wps:wsp>
                      <pic:pic xmlns:pic="http://schemas.openxmlformats.org/drawingml/2006/picture">
                        <pic:nvPicPr>
                          <pic:cNvPr id="326" name="Picture 326"/>
                          <pic:cNvPicPr/>
                        </pic:nvPicPr>
                        <pic:blipFill>
                          <a:blip r:embed="rId5"/>
                          <a:stretch>
                            <a:fillRect/>
                          </a:stretch>
                        </pic:blipFill>
                        <pic:spPr>
                          <a:xfrm>
                            <a:off x="0" y="0"/>
                            <a:ext cx="7232016" cy="1800170"/>
                          </a:xfrm>
                          <a:prstGeom prst="rect">
                            <a:avLst/>
                          </a:prstGeom>
                        </pic:spPr>
                      </pic:pic>
                    </wpg:wgp>
                  </a:graphicData>
                </a:graphic>
              </wp:inline>
            </w:drawing>
          </mc:Choice>
          <mc:Fallback xmlns:a="http://schemas.openxmlformats.org/drawingml/2006/main">
            <w:pict>
              <v:group id="Group 3679" style="width:569.45pt;height:141.746pt;mso-position-horizontal-relative:char;mso-position-vertical-relative:line" coordsize="72320,18001">
                <v:rect id="Rectangle 258" style="position:absolute;width:518;height:2545;left:66923;top:2853;" filled="f" stroked="f">
                  <v:textbox inset="0,0,0,0">
                    <w:txbxContent>
                      <w:p>
                        <w:pPr>
                          <w:spacing w:before="0" w:after="160" w:line="259" w:lineRule="auto"/>
                          <w:ind w:left="0" w:firstLine="0"/>
                        </w:pPr>
                        <w:r>
                          <w:rPr>
                            <w:rFonts w:cs="Arial" w:hAnsi="Arial" w:eastAsia="Arial" w:ascii="Arial"/>
                            <w:sz w:val="22"/>
                          </w:rPr>
                          <w:t xml:space="preserve"> </w:t>
                        </w:r>
                      </w:p>
                    </w:txbxContent>
                  </v:textbox>
                </v:rect>
                <v:shape id="Picture 326" style="position:absolute;width:72320;height:18001;left:0;top:0;" filled="f">
                  <v:imagedata r:id="rId6"/>
                </v:shape>
              </v:group>
            </w:pict>
          </mc:Fallback>
        </mc:AlternateContent>
      </w:r>
    </w:p>
    <w:p w14:paraId="7D5386BE" w14:textId="77777777" w:rsidR="0014726A" w:rsidRDefault="00B22740">
      <w:pPr>
        <w:spacing w:after="60" w:line="259" w:lineRule="auto"/>
        <w:ind w:left="0" w:firstLine="0"/>
      </w:pPr>
      <w:r>
        <w:rPr>
          <w:b/>
        </w:rPr>
        <w:t xml:space="preserve"> </w:t>
      </w:r>
    </w:p>
    <w:p w14:paraId="08652E59" w14:textId="77777777" w:rsidR="0014726A" w:rsidRDefault="00B22740">
      <w:pPr>
        <w:spacing w:after="24" w:line="259" w:lineRule="auto"/>
        <w:ind w:right="59"/>
        <w:jc w:val="center"/>
      </w:pPr>
      <w:r>
        <w:rPr>
          <w:b/>
          <w:sz w:val="28"/>
        </w:rPr>
        <w:t xml:space="preserve">BUSN 2027 INTERNATIONAL FINANCE </w:t>
      </w:r>
    </w:p>
    <w:p w14:paraId="2CAFC19C" w14:textId="3A102F6C" w:rsidR="0014726A" w:rsidRDefault="00B22740">
      <w:pPr>
        <w:spacing w:after="24" w:line="259" w:lineRule="auto"/>
        <w:ind w:right="63"/>
        <w:jc w:val="center"/>
      </w:pPr>
      <w:r>
        <w:rPr>
          <w:b/>
          <w:sz w:val="28"/>
        </w:rPr>
        <w:t>Semester 1, 20</w:t>
      </w:r>
      <w:r w:rsidR="000E7DE6">
        <w:rPr>
          <w:b/>
          <w:sz w:val="28"/>
        </w:rPr>
        <w:t>20</w:t>
      </w:r>
      <w:r>
        <w:rPr>
          <w:b/>
          <w:sz w:val="28"/>
        </w:rPr>
        <w:t xml:space="preserve"> </w:t>
      </w:r>
    </w:p>
    <w:p w14:paraId="6DA336C4" w14:textId="1F3BE9A7" w:rsidR="0014726A" w:rsidRDefault="002446E7">
      <w:pPr>
        <w:spacing w:after="24" w:line="259" w:lineRule="auto"/>
        <w:ind w:right="64"/>
        <w:jc w:val="center"/>
      </w:pPr>
      <w:r>
        <w:rPr>
          <w:b/>
          <w:sz w:val="28"/>
        </w:rPr>
        <w:t>FINAL</w:t>
      </w:r>
      <w:r w:rsidR="00B22740">
        <w:rPr>
          <w:b/>
          <w:sz w:val="28"/>
        </w:rPr>
        <w:t xml:space="preserve"> ASSIGNMENT</w:t>
      </w:r>
      <w:r w:rsidR="00B22740">
        <w:rPr>
          <w:b/>
        </w:rPr>
        <w:t xml:space="preserve"> </w:t>
      </w:r>
    </w:p>
    <w:p w14:paraId="2978E6C7" w14:textId="77777777" w:rsidR="0014726A" w:rsidRDefault="00B22740">
      <w:pPr>
        <w:spacing w:after="20" w:line="259" w:lineRule="auto"/>
        <w:ind w:left="0" w:right="7" w:firstLine="0"/>
        <w:jc w:val="center"/>
      </w:pPr>
      <w:r>
        <w:rPr>
          <w:b/>
        </w:rPr>
        <w:t xml:space="preserve"> </w:t>
      </w:r>
    </w:p>
    <w:p w14:paraId="1E3A3796" w14:textId="77777777" w:rsidR="0014726A" w:rsidRDefault="00B22740">
      <w:pPr>
        <w:spacing w:after="20" w:line="259" w:lineRule="auto"/>
        <w:ind w:left="0" w:right="7" w:firstLine="0"/>
        <w:jc w:val="center"/>
      </w:pPr>
      <w:r>
        <w:rPr>
          <w:b/>
        </w:rPr>
        <w:t xml:space="preserve"> </w:t>
      </w:r>
    </w:p>
    <w:p w14:paraId="3A73406C" w14:textId="77777777" w:rsidR="0014726A" w:rsidRDefault="00B22740">
      <w:pPr>
        <w:pStyle w:val="Heading1"/>
        <w:numPr>
          <w:ilvl w:val="0"/>
          <w:numId w:val="0"/>
        </w:numPr>
        <w:spacing w:after="22"/>
        <w:jc w:val="center"/>
      </w:pPr>
      <w:r>
        <w:t xml:space="preserve">GENERAL REQUIREMENTS </w:t>
      </w:r>
    </w:p>
    <w:p w14:paraId="727B3B49" w14:textId="77777777" w:rsidR="0014726A" w:rsidRDefault="00B22740">
      <w:pPr>
        <w:spacing w:after="20" w:line="259" w:lineRule="auto"/>
        <w:ind w:left="0" w:right="7" w:firstLine="0"/>
        <w:jc w:val="center"/>
      </w:pPr>
      <w:r>
        <w:rPr>
          <w:b/>
        </w:rPr>
        <w:t xml:space="preserve"> </w:t>
      </w:r>
    </w:p>
    <w:p w14:paraId="7C9E475E" w14:textId="77777777" w:rsidR="0014726A" w:rsidRDefault="00B22740">
      <w:pPr>
        <w:spacing w:line="259" w:lineRule="auto"/>
        <w:ind w:left="0" w:right="7" w:firstLine="0"/>
        <w:jc w:val="center"/>
      </w:pPr>
      <w:r>
        <w:rPr>
          <w:b/>
        </w:rPr>
        <w:t xml:space="preserve"> </w:t>
      </w:r>
    </w:p>
    <w:p w14:paraId="5F24D80F" w14:textId="07BEDB03" w:rsidR="0014726A" w:rsidRDefault="00B22740">
      <w:pPr>
        <w:numPr>
          <w:ilvl w:val="0"/>
          <w:numId w:val="1"/>
        </w:numPr>
        <w:ind w:right="18" w:hanging="360"/>
      </w:pPr>
      <w:r>
        <w:t>The assignment must be done in</w:t>
      </w:r>
      <w:r w:rsidR="006D1D76">
        <w:t>dividually or in</w:t>
      </w:r>
      <w:r>
        <w:t xml:space="preserve"> </w:t>
      </w:r>
      <w:r w:rsidR="006D1D76">
        <w:t>pairs (</w:t>
      </w:r>
      <w:r>
        <w:t>2 students</w:t>
      </w:r>
      <w:r w:rsidR="006D1D76">
        <w:t>)</w:t>
      </w:r>
      <w:r>
        <w:t xml:space="preserve">. </w:t>
      </w:r>
    </w:p>
    <w:p w14:paraId="23819B7B" w14:textId="2B97ACBC" w:rsidR="0014726A" w:rsidRDefault="00B22740">
      <w:pPr>
        <w:numPr>
          <w:ilvl w:val="0"/>
          <w:numId w:val="1"/>
        </w:numPr>
        <w:ind w:right="18" w:hanging="360"/>
      </w:pPr>
      <w:r>
        <w:t xml:space="preserve">Provide a cover sheet with the details of </w:t>
      </w:r>
      <w:r w:rsidR="006D1D76">
        <w:t xml:space="preserve">your name or </w:t>
      </w:r>
      <w:r>
        <w:t xml:space="preserve">the group members (names and IDs) </w:t>
      </w:r>
    </w:p>
    <w:p w14:paraId="3E3683F7" w14:textId="77777777" w:rsidR="0014726A" w:rsidRDefault="00B22740">
      <w:pPr>
        <w:numPr>
          <w:ilvl w:val="0"/>
          <w:numId w:val="1"/>
        </w:numPr>
        <w:ind w:right="18" w:hanging="360"/>
      </w:pPr>
      <w:r>
        <w:t xml:space="preserve">Save the assignment using your </w:t>
      </w:r>
      <w:r>
        <w:rPr>
          <w:b/>
        </w:rPr>
        <w:t>last names in a PDF file</w:t>
      </w:r>
      <w:r>
        <w:t xml:space="preserve"> </w:t>
      </w:r>
    </w:p>
    <w:p w14:paraId="4C71831B" w14:textId="134EFFAC" w:rsidR="0014726A" w:rsidRDefault="00B22740">
      <w:pPr>
        <w:numPr>
          <w:ilvl w:val="0"/>
          <w:numId w:val="1"/>
        </w:numPr>
        <w:ind w:right="18" w:hanging="360"/>
      </w:pPr>
      <w:r>
        <w:t xml:space="preserve">Font size: 11 or 12. Length: approximately </w:t>
      </w:r>
      <w:r w:rsidRPr="00B22740">
        <w:rPr>
          <w:b/>
          <w:color w:val="000000" w:themeColor="text1"/>
        </w:rPr>
        <w:t xml:space="preserve">2500 </w:t>
      </w:r>
      <w:r>
        <w:rPr>
          <w:b/>
        </w:rPr>
        <w:t>words</w:t>
      </w:r>
    </w:p>
    <w:p w14:paraId="39BF7D9F" w14:textId="5942019F" w:rsidR="0014726A" w:rsidRDefault="00B22740">
      <w:pPr>
        <w:numPr>
          <w:ilvl w:val="0"/>
          <w:numId w:val="1"/>
        </w:numPr>
        <w:ind w:right="18" w:hanging="360"/>
      </w:pPr>
      <w:r>
        <w:t xml:space="preserve">Submit the assignment on FLO through the assignment drop box. </w:t>
      </w:r>
    </w:p>
    <w:p w14:paraId="02431C4D" w14:textId="3AF7707F" w:rsidR="0014726A" w:rsidRDefault="00B22740">
      <w:pPr>
        <w:pStyle w:val="Heading1"/>
        <w:spacing w:after="104"/>
        <w:ind w:left="345" w:right="0" w:hanging="360"/>
      </w:pPr>
      <w:r>
        <w:rPr>
          <w:b w:val="0"/>
        </w:rPr>
        <w:t xml:space="preserve">Due date: </w:t>
      </w:r>
      <w:r w:rsidR="00E32ABD">
        <w:rPr>
          <w:b w:val="0"/>
        </w:rPr>
        <w:t>W</w:t>
      </w:r>
      <w:r>
        <w:rPr>
          <w:b w:val="0"/>
        </w:rPr>
        <w:t xml:space="preserve">eek </w:t>
      </w:r>
      <w:r w:rsidR="006D1D76">
        <w:rPr>
          <w:b w:val="0"/>
        </w:rPr>
        <w:t>13</w:t>
      </w:r>
      <w:r>
        <w:rPr>
          <w:b w:val="0"/>
        </w:rPr>
        <w:t xml:space="preserve">: </w:t>
      </w:r>
      <w:r w:rsidR="00E32ABD">
        <w:rPr>
          <w:bCs/>
        </w:rPr>
        <w:t>Fri</w:t>
      </w:r>
      <w:r w:rsidR="000202EC" w:rsidRPr="000202EC">
        <w:rPr>
          <w:bCs/>
        </w:rPr>
        <w:t>day 1</w:t>
      </w:r>
      <w:r w:rsidR="00E32ABD">
        <w:rPr>
          <w:bCs/>
        </w:rPr>
        <w:t>2</w:t>
      </w:r>
      <w:r w:rsidR="000202EC" w:rsidRPr="000202EC">
        <w:rPr>
          <w:bCs/>
        </w:rPr>
        <w:t xml:space="preserve"> </w:t>
      </w:r>
      <w:r w:rsidR="006D1D76">
        <w:rPr>
          <w:bCs/>
        </w:rPr>
        <w:t>June</w:t>
      </w:r>
      <w:r w:rsidRPr="000202EC">
        <w:rPr>
          <w:bCs/>
        </w:rPr>
        <w:t xml:space="preserve"> 20</w:t>
      </w:r>
      <w:r w:rsidR="000E7DE6" w:rsidRPr="000202EC">
        <w:rPr>
          <w:bCs/>
        </w:rPr>
        <w:t>20</w:t>
      </w:r>
      <w:r w:rsidRPr="000202EC">
        <w:rPr>
          <w:bCs/>
        </w:rPr>
        <w:t xml:space="preserve"> </w:t>
      </w:r>
      <w:r w:rsidR="00933D1E">
        <w:rPr>
          <w:bCs/>
        </w:rPr>
        <w:t>at 12:00 hours</w:t>
      </w:r>
      <w:r>
        <w:rPr>
          <w:b w:val="0"/>
        </w:rPr>
        <w:t xml:space="preserve"> </w:t>
      </w:r>
    </w:p>
    <w:p w14:paraId="63A159C9" w14:textId="15647CA4" w:rsidR="0014726A" w:rsidRDefault="00B22740">
      <w:pPr>
        <w:numPr>
          <w:ilvl w:val="0"/>
          <w:numId w:val="2"/>
        </w:numPr>
        <w:ind w:right="31" w:hanging="360"/>
      </w:pPr>
      <w:r>
        <w:t xml:space="preserve">Use the Harvard system (Author, Date) for your references. </w:t>
      </w:r>
    </w:p>
    <w:p w14:paraId="3FFE6D7B" w14:textId="77777777" w:rsidR="0014726A" w:rsidRDefault="00B22740">
      <w:pPr>
        <w:numPr>
          <w:ilvl w:val="0"/>
          <w:numId w:val="2"/>
        </w:numPr>
        <w:ind w:right="31" w:hanging="360"/>
      </w:pPr>
      <w:r>
        <w:t xml:space="preserve">Any assignment received after the due date will be dealt with as outlined in the Policy on Late Submission in the Topic Guide.  </w:t>
      </w:r>
    </w:p>
    <w:p w14:paraId="1EBAE306" w14:textId="77777777" w:rsidR="0014726A" w:rsidRDefault="00B22740">
      <w:pPr>
        <w:numPr>
          <w:ilvl w:val="0"/>
          <w:numId w:val="2"/>
        </w:numPr>
        <w:spacing w:after="62" w:line="281" w:lineRule="auto"/>
        <w:ind w:right="31" w:hanging="360"/>
      </w:pPr>
      <w:r>
        <w:rPr>
          <w:b/>
        </w:rPr>
        <w:t>Failure to submit the assignment for this topic</w:t>
      </w:r>
      <w:r>
        <w:t xml:space="preserve"> is deemed to constitute failure to meet the assessment requirements for the purposes of eligibility for a supplementary assessment on academic grounds (see Topic Guide). </w:t>
      </w:r>
    </w:p>
    <w:p w14:paraId="02A420C5" w14:textId="77777777" w:rsidR="0014726A" w:rsidRDefault="00B22740">
      <w:pPr>
        <w:numPr>
          <w:ilvl w:val="0"/>
          <w:numId w:val="2"/>
        </w:numPr>
        <w:spacing w:after="12" w:line="281" w:lineRule="auto"/>
        <w:ind w:right="31" w:hanging="360"/>
      </w:pPr>
      <w:r>
        <w:t xml:space="preserve">Plagiarism and other forms of academic dishonesty are treated as serious offences by the University and are subject to penalties, which may include expulsion. Ensure that you have read and understood the University’s policy on academic dishonesty, as contained in the Topic Guide and the Student Related Policies and Procedures Manual.  </w:t>
      </w:r>
    </w:p>
    <w:p w14:paraId="6D89D2E5" w14:textId="77777777" w:rsidR="0014726A" w:rsidRDefault="00B22740">
      <w:pPr>
        <w:spacing w:after="0" w:line="259" w:lineRule="auto"/>
        <w:ind w:left="0" w:firstLine="0"/>
      </w:pPr>
      <w:r>
        <w:t xml:space="preserve"> </w:t>
      </w:r>
      <w:r>
        <w:tab/>
        <w:t xml:space="preserve"> </w:t>
      </w:r>
    </w:p>
    <w:p w14:paraId="00B811F1" w14:textId="77777777" w:rsidR="000202EC" w:rsidRDefault="000202EC">
      <w:pPr>
        <w:spacing w:after="22" w:line="259" w:lineRule="auto"/>
        <w:ind w:right="61"/>
        <w:jc w:val="center"/>
        <w:rPr>
          <w:b/>
        </w:rPr>
      </w:pPr>
    </w:p>
    <w:p w14:paraId="0A8406F9" w14:textId="77777777" w:rsidR="006D1D76" w:rsidRDefault="006D1D76">
      <w:pPr>
        <w:spacing w:after="0" w:line="240" w:lineRule="auto"/>
        <w:ind w:left="0" w:firstLine="0"/>
        <w:rPr>
          <w:b/>
        </w:rPr>
      </w:pPr>
      <w:r>
        <w:rPr>
          <w:b/>
        </w:rPr>
        <w:br w:type="page"/>
      </w:r>
    </w:p>
    <w:p w14:paraId="6FF4418D" w14:textId="72B45093" w:rsidR="0014726A" w:rsidRDefault="00B22740">
      <w:pPr>
        <w:spacing w:after="22" w:line="259" w:lineRule="auto"/>
        <w:ind w:right="61"/>
        <w:jc w:val="center"/>
      </w:pPr>
      <w:r>
        <w:rPr>
          <w:b/>
        </w:rPr>
        <w:lastRenderedPageBreak/>
        <w:t xml:space="preserve">QUESTIONS </w:t>
      </w:r>
    </w:p>
    <w:p w14:paraId="2B5A0DCF" w14:textId="125F7265" w:rsidR="006D1D76" w:rsidRDefault="006D1D76" w:rsidP="006D1D76">
      <w:r>
        <w:t>International Finance Final Assignment</w:t>
      </w:r>
    </w:p>
    <w:p w14:paraId="32A828DC" w14:textId="77777777" w:rsidR="006D1D76" w:rsidRDefault="006D1D76" w:rsidP="006D1D76">
      <w:r>
        <w:t>Part A</w:t>
      </w:r>
    </w:p>
    <w:p w14:paraId="78346167" w14:textId="1152C02B" w:rsidR="006D1D76" w:rsidRDefault="006D1D76" w:rsidP="006D1D76">
      <w:pPr>
        <w:tabs>
          <w:tab w:val="left" w:pos="1560"/>
        </w:tabs>
      </w:pPr>
      <w:r>
        <w:t xml:space="preserve">With regard to an international firm you are required to explain economic, operating and transaction exposure and give </w:t>
      </w:r>
      <w:r w:rsidR="00124FAB">
        <w:t xml:space="preserve">applied </w:t>
      </w:r>
      <w:r>
        <w:t>examples of each.  Can international firms rely on Purchasing Power Parity or the International Fisher Effect to mitigate these exposures?  Is hedging the answer or is there a better strategy?</w:t>
      </w:r>
    </w:p>
    <w:p w14:paraId="0C899253" w14:textId="77777777" w:rsidR="006D1D76" w:rsidRDefault="006D1D76" w:rsidP="006D1D76">
      <w:pPr>
        <w:tabs>
          <w:tab w:val="left" w:pos="1560"/>
        </w:tabs>
      </w:pPr>
    </w:p>
    <w:p w14:paraId="14BF2ED4" w14:textId="77777777" w:rsidR="006D1D76" w:rsidRDefault="006D1D76" w:rsidP="006D1D76">
      <w:pPr>
        <w:tabs>
          <w:tab w:val="left" w:pos="1560"/>
        </w:tabs>
      </w:pPr>
      <w:r>
        <w:t>Part B</w:t>
      </w:r>
    </w:p>
    <w:p w14:paraId="05744918" w14:textId="77777777" w:rsidR="006D1D76" w:rsidRDefault="006D1D76" w:rsidP="006D1D76">
      <w:pPr>
        <w:tabs>
          <w:tab w:val="left" w:pos="1560"/>
        </w:tabs>
      </w:pPr>
      <w:r>
        <w:t>With regard to your answer for Part A, how should an international firm be structured?</w:t>
      </w:r>
    </w:p>
    <w:p w14:paraId="5924DB89" w14:textId="77777777" w:rsidR="006D1D76" w:rsidRDefault="006D1D76" w:rsidP="006D1D76">
      <w:pPr>
        <w:tabs>
          <w:tab w:val="left" w:pos="1560"/>
        </w:tabs>
      </w:pPr>
      <w:r>
        <w:t xml:space="preserve">Is it the responsibility of the international firm to carry out international capital budgeting and financing or is it the responsibility of the individual investor to maintain an internationally diversified investment portfolio? </w:t>
      </w:r>
    </w:p>
    <w:p w14:paraId="7606EAFC" w14:textId="77777777" w:rsidR="006D1D76" w:rsidRDefault="006D1D76" w:rsidP="006D1D76">
      <w:pPr>
        <w:tabs>
          <w:tab w:val="left" w:pos="1560"/>
        </w:tabs>
      </w:pPr>
    </w:p>
    <w:p w14:paraId="39852F50" w14:textId="17A942E0" w:rsidR="006D1D76" w:rsidRDefault="006D1D76" w:rsidP="00124FAB">
      <w:pPr>
        <w:tabs>
          <w:tab w:val="left" w:pos="1560"/>
        </w:tabs>
      </w:pPr>
      <w:r>
        <w:t xml:space="preserve">For this final assignment you are required to define all terms used, research the issues and to set out the opposing arguments making your conclusion and recommendations.  Please place your research in the </w:t>
      </w:r>
      <w:r w:rsidR="00124FAB">
        <w:t xml:space="preserve">appendices.  </w:t>
      </w:r>
      <w:r>
        <w:t>When this is done please write an executive summary</w:t>
      </w:r>
      <w:r w:rsidR="00124FAB">
        <w:t>.</w:t>
      </w:r>
    </w:p>
    <w:p w14:paraId="23D7DEA8" w14:textId="77777777" w:rsidR="00124FAB" w:rsidRDefault="00124FAB" w:rsidP="00124FAB">
      <w:pPr>
        <w:ind w:left="0" w:firstLine="0"/>
      </w:pPr>
    </w:p>
    <w:p w14:paraId="3614D620" w14:textId="537753D4" w:rsidR="006D1D76" w:rsidRDefault="006D1D76" w:rsidP="00124FAB">
      <w:pPr>
        <w:ind w:left="0" w:firstLine="0"/>
      </w:pPr>
      <w:r>
        <w:t>A draft marking guide is set out below for you to complete and enclose as the back page of your submission:</w:t>
      </w:r>
    </w:p>
    <w:p w14:paraId="0A7C630C" w14:textId="2A1AB22B" w:rsidR="0014726A" w:rsidRDefault="0014726A">
      <w:pPr>
        <w:spacing w:after="175" w:line="259" w:lineRule="auto"/>
        <w:ind w:left="0" w:firstLine="0"/>
        <w:jc w:val="right"/>
      </w:pPr>
    </w:p>
    <w:p w14:paraId="60F08871" w14:textId="77777777" w:rsidR="0014726A" w:rsidRDefault="00B22740">
      <w:pPr>
        <w:pStyle w:val="Heading1"/>
        <w:numPr>
          <w:ilvl w:val="0"/>
          <w:numId w:val="0"/>
        </w:numPr>
        <w:spacing w:after="22"/>
        <w:ind w:right="62"/>
        <w:jc w:val="center"/>
      </w:pPr>
      <w:r>
        <w:t xml:space="preserve">MARKING GUIDE </w:t>
      </w:r>
    </w:p>
    <w:tbl>
      <w:tblPr>
        <w:tblStyle w:val="TableGrid0"/>
        <w:tblW w:w="0" w:type="auto"/>
        <w:tblLook w:val="04A0" w:firstRow="1" w:lastRow="0" w:firstColumn="1" w:lastColumn="0" w:noHBand="0" w:noVBand="1"/>
      </w:tblPr>
      <w:tblGrid>
        <w:gridCol w:w="1437"/>
        <w:gridCol w:w="5355"/>
        <w:gridCol w:w="1121"/>
        <w:gridCol w:w="1097"/>
      </w:tblGrid>
      <w:tr w:rsidR="006D1D76" w14:paraId="6288453B" w14:textId="77777777" w:rsidTr="0053064F">
        <w:tc>
          <w:tcPr>
            <w:tcW w:w="1437" w:type="dxa"/>
          </w:tcPr>
          <w:p w14:paraId="0552C00C" w14:textId="77777777" w:rsidR="006D1D76" w:rsidRDefault="006D1D76" w:rsidP="0053064F">
            <w:r>
              <w:t>BUSN2027</w:t>
            </w:r>
          </w:p>
        </w:tc>
        <w:tc>
          <w:tcPr>
            <w:tcW w:w="5355" w:type="dxa"/>
          </w:tcPr>
          <w:p w14:paraId="529E4575" w14:textId="77777777" w:rsidR="006D1D76" w:rsidRPr="00E218B1" w:rsidRDefault="006D1D76" w:rsidP="0053064F">
            <w:pPr>
              <w:rPr>
                <w:color w:val="FF0000"/>
              </w:rPr>
            </w:pPr>
            <w:r>
              <w:t>International Finance Marking Guide</w:t>
            </w:r>
          </w:p>
        </w:tc>
        <w:tc>
          <w:tcPr>
            <w:tcW w:w="1121" w:type="dxa"/>
          </w:tcPr>
          <w:p w14:paraId="1CDB73B6" w14:textId="77777777" w:rsidR="006D1D76" w:rsidRDefault="006D1D76" w:rsidP="0053064F"/>
        </w:tc>
        <w:tc>
          <w:tcPr>
            <w:tcW w:w="1097" w:type="dxa"/>
          </w:tcPr>
          <w:p w14:paraId="29F2CBFC" w14:textId="77777777" w:rsidR="006D1D76" w:rsidRDefault="006D1D76" w:rsidP="0053064F"/>
        </w:tc>
      </w:tr>
      <w:tr w:rsidR="006D1D76" w14:paraId="444D6E91" w14:textId="77777777" w:rsidTr="0053064F">
        <w:tc>
          <w:tcPr>
            <w:tcW w:w="1437" w:type="dxa"/>
          </w:tcPr>
          <w:p w14:paraId="20D4DB9A" w14:textId="77777777" w:rsidR="006D1D76" w:rsidRDefault="006D1D76" w:rsidP="0053064F"/>
        </w:tc>
        <w:tc>
          <w:tcPr>
            <w:tcW w:w="5355" w:type="dxa"/>
          </w:tcPr>
          <w:p w14:paraId="20F95D64" w14:textId="77777777" w:rsidR="006D1D76" w:rsidRDefault="006D1D76" w:rsidP="0053064F"/>
        </w:tc>
        <w:tc>
          <w:tcPr>
            <w:tcW w:w="1121" w:type="dxa"/>
          </w:tcPr>
          <w:p w14:paraId="198092E2" w14:textId="77777777" w:rsidR="006D1D76" w:rsidRDefault="006D1D76" w:rsidP="0053064F">
            <w:r>
              <w:t>Marks</w:t>
            </w:r>
          </w:p>
        </w:tc>
        <w:tc>
          <w:tcPr>
            <w:tcW w:w="1097" w:type="dxa"/>
          </w:tcPr>
          <w:p w14:paraId="748F9B80" w14:textId="77777777" w:rsidR="006D1D76" w:rsidRDefault="006D1D76" w:rsidP="0053064F">
            <w:r>
              <w:t>Awarded</w:t>
            </w:r>
          </w:p>
        </w:tc>
      </w:tr>
      <w:tr w:rsidR="006D1D76" w14:paraId="0BB470CA" w14:textId="77777777" w:rsidTr="0053064F">
        <w:tc>
          <w:tcPr>
            <w:tcW w:w="1437" w:type="dxa"/>
          </w:tcPr>
          <w:p w14:paraId="69978E42" w14:textId="77777777" w:rsidR="006D1D76" w:rsidRDefault="006D1D76" w:rsidP="0053064F">
            <w:r>
              <w:t>Part A</w:t>
            </w:r>
          </w:p>
        </w:tc>
        <w:tc>
          <w:tcPr>
            <w:tcW w:w="5355" w:type="dxa"/>
          </w:tcPr>
          <w:p w14:paraId="76397528" w14:textId="77777777" w:rsidR="006D1D76" w:rsidRDefault="006D1D76" w:rsidP="0053064F">
            <w:r>
              <w:t>Description</w:t>
            </w:r>
          </w:p>
        </w:tc>
        <w:tc>
          <w:tcPr>
            <w:tcW w:w="1121" w:type="dxa"/>
          </w:tcPr>
          <w:p w14:paraId="1550710D" w14:textId="77777777" w:rsidR="006D1D76" w:rsidRDefault="006D1D76" w:rsidP="0053064F"/>
        </w:tc>
        <w:tc>
          <w:tcPr>
            <w:tcW w:w="1097" w:type="dxa"/>
          </w:tcPr>
          <w:p w14:paraId="4A0DBA64" w14:textId="77777777" w:rsidR="006D1D76" w:rsidRDefault="006D1D76" w:rsidP="0053064F"/>
        </w:tc>
      </w:tr>
      <w:tr w:rsidR="006D1D76" w14:paraId="6E0A070D" w14:textId="77777777" w:rsidTr="0053064F">
        <w:tc>
          <w:tcPr>
            <w:tcW w:w="1437" w:type="dxa"/>
          </w:tcPr>
          <w:p w14:paraId="24579C6C" w14:textId="77777777" w:rsidR="006D1D76" w:rsidRDefault="006D1D76" w:rsidP="0053064F"/>
        </w:tc>
        <w:tc>
          <w:tcPr>
            <w:tcW w:w="5355" w:type="dxa"/>
          </w:tcPr>
          <w:p w14:paraId="5018A710" w14:textId="77777777" w:rsidR="006D1D76" w:rsidRDefault="006D1D76" w:rsidP="0053064F">
            <w:r>
              <w:t>Definition and application of the three exposures</w:t>
            </w:r>
          </w:p>
        </w:tc>
        <w:tc>
          <w:tcPr>
            <w:tcW w:w="1121" w:type="dxa"/>
          </w:tcPr>
          <w:p w14:paraId="5CCDE3C2" w14:textId="77777777" w:rsidR="006D1D76" w:rsidRDefault="006D1D76" w:rsidP="0053064F">
            <w:r>
              <w:t>15 marks</w:t>
            </w:r>
          </w:p>
        </w:tc>
        <w:tc>
          <w:tcPr>
            <w:tcW w:w="1097" w:type="dxa"/>
          </w:tcPr>
          <w:p w14:paraId="61A7663C" w14:textId="77777777" w:rsidR="006D1D76" w:rsidRDefault="006D1D76" w:rsidP="0053064F"/>
        </w:tc>
      </w:tr>
      <w:tr w:rsidR="006D1D76" w14:paraId="1B1BD12F" w14:textId="77777777" w:rsidTr="0053064F">
        <w:tc>
          <w:tcPr>
            <w:tcW w:w="1437" w:type="dxa"/>
          </w:tcPr>
          <w:p w14:paraId="11BD7636" w14:textId="77777777" w:rsidR="006D1D76" w:rsidRDefault="006D1D76" w:rsidP="0053064F"/>
        </w:tc>
        <w:tc>
          <w:tcPr>
            <w:tcW w:w="5355" w:type="dxa"/>
          </w:tcPr>
          <w:p w14:paraId="2C6CAC17" w14:textId="77777777" w:rsidR="006D1D76" w:rsidRDefault="006D1D76" w:rsidP="0053064F">
            <w:r>
              <w:t>Definition and application of PPP</w:t>
            </w:r>
          </w:p>
        </w:tc>
        <w:tc>
          <w:tcPr>
            <w:tcW w:w="1121" w:type="dxa"/>
          </w:tcPr>
          <w:p w14:paraId="6012CA37" w14:textId="77777777" w:rsidR="006D1D76" w:rsidRDefault="006D1D76" w:rsidP="0053064F">
            <w:r>
              <w:t>5 marks</w:t>
            </w:r>
          </w:p>
        </w:tc>
        <w:tc>
          <w:tcPr>
            <w:tcW w:w="1097" w:type="dxa"/>
          </w:tcPr>
          <w:p w14:paraId="4BE49458" w14:textId="77777777" w:rsidR="006D1D76" w:rsidRDefault="006D1D76" w:rsidP="0053064F"/>
        </w:tc>
      </w:tr>
      <w:tr w:rsidR="006D1D76" w14:paraId="0CE94470" w14:textId="77777777" w:rsidTr="0053064F">
        <w:tc>
          <w:tcPr>
            <w:tcW w:w="1437" w:type="dxa"/>
          </w:tcPr>
          <w:p w14:paraId="1534AA0E" w14:textId="77777777" w:rsidR="006D1D76" w:rsidRDefault="006D1D76" w:rsidP="0053064F"/>
        </w:tc>
        <w:tc>
          <w:tcPr>
            <w:tcW w:w="5355" w:type="dxa"/>
          </w:tcPr>
          <w:p w14:paraId="206C947C" w14:textId="77777777" w:rsidR="006D1D76" w:rsidRDefault="006D1D76" w:rsidP="0053064F">
            <w:r>
              <w:t>Definition and application of the Fisher Effect</w:t>
            </w:r>
          </w:p>
        </w:tc>
        <w:tc>
          <w:tcPr>
            <w:tcW w:w="1121" w:type="dxa"/>
          </w:tcPr>
          <w:p w14:paraId="008911C6" w14:textId="77777777" w:rsidR="006D1D76" w:rsidRDefault="006D1D76" w:rsidP="0053064F">
            <w:r>
              <w:t>5 marks</w:t>
            </w:r>
          </w:p>
        </w:tc>
        <w:tc>
          <w:tcPr>
            <w:tcW w:w="1097" w:type="dxa"/>
          </w:tcPr>
          <w:p w14:paraId="257B794D" w14:textId="77777777" w:rsidR="006D1D76" w:rsidRDefault="006D1D76" w:rsidP="0053064F"/>
        </w:tc>
      </w:tr>
      <w:tr w:rsidR="006D1D76" w14:paraId="0E2F9925" w14:textId="77777777" w:rsidTr="0053064F">
        <w:tc>
          <w:tcPr>
            <w:tcW w:w="1437" w:type="dxa"/>
          </w:tcPr>
          <w:p w14:paraId="6BF323E9" w14:textId="77777777" w:rsidR="006D1D76" w:rsidRDefault="006D1D76" w:rsidP="0053064F"/>
        </w:tc>
        <w:tc>
          <w:tcPr>
            <w:tcW w:w="5355" w:type="dxa"/>
          </w:tcPr>
          <w:p w14:paraId="69B59212" w14:textId="77777777" w:rsidR="006D1D76" w:rsidRDefault="006D1D76" w:rsidP="0053064F">
            <w:r>
              <w:t>Definition and application of hedging</w:t>
            </w:r>
          </w:p>
        </w:tc>
        <w:tc>
          <w:tcPr>
            <w:tcW w:w="1121" w:type="dxa"/>
          </w:tcPr>
          <w:p w14:paraId="75B1BED6" w14:textId="77777777" w:rsidR="006D1D76" w:rsidRDefault="006D1D76" w:rsidP="0053064F">
            <w:r>
              <w:t>5 marks</w:t>
            </w:r>
          </w:p>
        </w:tc>
        <w:tc>
          <w:tcPr>
            <w:tcW w:w="1097" w:type="dxa"/>
          </w:tcPr>
          <w:p w14:paraId="3EF31313" w14:textId="77777777" w:rsidR="006D1D76" w:rsidRDefault="006D1D76" w:rsidP="0053064F"/>
        </w:tc>
      </w:tr>
      <w:tr w:rsidR="006D1D76" w14:paraId="6E46BAA6" w14:textId="77777777" w:rsidTr="0053064F">
        <w:tc>
          <w:tcPr>
            <w:tcW w:w="1437" w:type="dxa"/>
          </w:tcPr>
          <w:p w14:paraId="5312E0BB" w14:textId="1CA40724" w:rsidR="006D1D76" w:rsidRDefault="00124FAB" w:rsidP="0053064F">
            <w:r>
              <w:t>Writeup</w:t>
            </w:r>
          </w:p>
        </w:tc>
        <w:tc>
          <w:tcPr>
            <w:tcW w:w="5355" w:type="dxa"/>
          </w:tcPr>
          <w:p w14:paraId="164439EE" w14:textId="77777777" w:rsidR="006D1D76" w:rsidRDefault="006D1D76" w:rsidP="0053064F">
            <w:r>
              <w:t>Background and the opposing arguments</w:t>
            </w:r>
          </w:p>
        </w:tc>
        <w:tc>
          <w:tcPr>
            <w:tcW w:w="1121" w:type="dxa"/>
          </w:tcPr>
          <w:p w14:paraId="526F2AB0" w14:textId="77777777" w:rsidR="006D1D76" w:rsidRDefault="006D1D76" w:rsidP="0053064F">
            <w:r>
              <w:t>5 marks</w:t>
            </w:r>
          </w:p>
        </w:tc>
        <w:tc>
          <w:tcPr>
            <w:tcW w:w="1097" w:type="dxa"/>
          </w:tcPr>
          <w:p w14:paraId="0DC589DE" w14:textId="77777777" w:rsidR="006D1D76" w:rsidRDefault="006D1D76" w:rsidP="0053064F"/>
        </w:tc>
      </w:tr>
      <w:tr w:rsidR="006D1D76" w14:paraId="419A3BEC" w14:textId="77777777" w:rsidTr="0053064F">
        <w:tc>
          <w:tcPr>
            <w:tcW w:w="1437" w:type="dxa"/>
          </w:tcPr>
          <w:p w14:paraId="2A736A91" w14:textId="77777777" w:rsidR="006D1D76" w:rsidRDefault="006D1D76" w:rsidP="0053064F"/>
        </w:tc>
        <w:tc>
          <w:tcPr>
            <w:tcW w:w="5355" w:type="dxa"/>
          </w:tcPr>
          <w:p w14:paraId="28CC04AF" w14:textId="77777777" w:rsidR="006D1D76" w:rsidRDefault="006D1D76" w:rsidP="0053064F">
            <w:r>
              <w:t>Overall strategy</w:t>
            </w:r>
          </w:p>
        </w:tc>
        <w:tc>
          <w:tcPr>
            <w:tcW w:w="1121" w:type="dxa"/>
          </w:tcPr>
          <w:p w14:paraId="35DC7668" w14:textId="77777777" w:rsidR="006D1D76" w:rsidRDefault="006D1D76" w:rsidP="0053064F">
            <w:r>
              <w:t>5 marks</w:t>
            </w:r>
          </w:p>
        </w:tc>
        <w:tc>
          <w:tcPr>
            <w:tcW w:w="1097" w:type="dxa"/>
          </w:tcPr>
          <w:p w14:paraId="65B73C89" w14:textId="77777777" w:rsidR="006D1D76" w:rsidRDefault="006D1D76" w:rsidP="0053064F"/>
        </w:tc>
      </w:tr>
      <w:tr w:rsidR="006D1D76" w14:paraId="72EAA9B4" w14:textId="77777777" w:rsidTr="0053064F">
        <w:tc>
          <w:tcPr>
            <w:tcW w:w="1437" w:type="dxa"/>
          </w:tcPr>
          <w:p w14:paraId="54F992A4" w14:textId="0343EBB1" w:rsidR="006D1D76" w:rsidRDefault="002F3370" w:rsidP="0053064F">
            <w:r>
              <w:t>Conclusion</w:t>
            </w:r>
          </w:p>
        </w:tc>
        <w:tc>
          <w:tcPr>
            <w:tcW w:w="5355" w:type="dxa"/>
          </w:tcPr>
          <w:p w14:paraId="057B897B" w14:textId="77777777" w:rsidR="006D1D76" w:rsidRDefault="006D1D76" w:rsidP="0053064F">
            <w:r>
              <w:t>Set out your conclusion and recommendation</w:t>
            </w:r>
          </w:p>
        </w:tc>
        <w:tc>
          <w:tcPr>
            <w:tcW w:w="1121" w:type="dxa"/>
          </w:tcPr>
          <w:p w14:paraId="6F55D65F" w14:textId="77777777" w:rsidR="006D1D76" w:rsidRDefault="006D1D76" w:rsidP="0053064F">
            <w:r>
              <w:t>10 marks</w:t>
            </w:r>
          </w:p>
        </w:tc>
        <w:tc>
          <w:tcPr>
            <w:tcW w:w="1097" w:type="dxa"/>
          </w:tcPr>
          <w:p w14:paraId="4B0DFE89" w14:textId="77777777" w:rsidR="006D1D76" w:rsidRDefault="006D1D76" w:rsidP="0053064F"/>
        </w:tc>
      </w:tr>
      <w:tr w:rsidR="006D1D76" w14:paraId="0D8561F5" w14:textId="77777777" w:rsidTr="0053064F">
        <w:tc>
          <w:tcPr>
            <w:tcW w:w="1437" w:type="dxa"/>
          </w:tcPr>
          <w:p w14:paraId="2F7D59B9" w14:textId="77777777" w:rsidR="006D1D76" w:rsidRDefault="006D1D76" w:rsidP="0053064F">
            <w:r>
              <w:t>Part B</w:t>
            </w:r>
          </w:p>
        </w:tc>
        <w:tc>
          <w:tcPr>
            <w:tcW w:w="5355" w:type="dxa"/>
          </w:tcPr>
          <w:p w14:paraId="76E7E772" w14:textId="77777777" w:rsidR="006D1D76" w:rsidRDefault="006D1D76" w:rsidP="0053064F"/>
        </w:tc>
        <w:tc>
          <w:tcPr>
            <w:tcW w:w="1121" w:type="dxa"/>
          </w:tcPr>
          <w:p w14:paraId="39A6E711" w14:textId="77777777" w:rsidR="006D1D76" w:rsidRDefault="006D1D76" w:rsidP="0053064F"/>
        </w:tc>
        <w:tc>
          <w:tcPr>
            <w:tcW w:w="1097" w:type="dxa"/>
          </w:tcPr>
          <w:p w14:paraId="52FB4B52" w14:textId="77777777" w:rsidR="006D1D76" w:rsidRDefault="006D1D76" w:rsidP="0053064F"/>
        </w:tc>
      </w:tr>
      <w:tr w:rsidR="006D1D76" w14:paraId="351C25E6" w14:textId="77777777" w:rsidTr="0053064F">
        <w:tc>
          <w:tcPr>
            <w:tcW w:w="1437" w:type="dxa"/>
          </w:tcPr>
          <w:p w14:paraId="510BAD53" w14:textId="77777777" w:rsidR="006D1D76" w:rsidRDefault="006D1D76" w:rsidP="0053064F"/>
        </w:tc>
        <w:tc>
          <w:tcPr>
            <w:tcW w:w="5355" w:type="dxa"/>
          </w:tcPr>
          <w:p w14:paraId="48052145" w14:textId="77777777" w:rsidR="006D1D76" w:rsidRDefault="006D1D76" w:rsidP="0053064F">
            <w:r>
              <w:t>Capital structure of an International Firm</w:t>
            </w:r>
          </w:p>
        </w:tc>
        <w:tc>
          <w:tcPr>
            <w:tcW w:w="1121" w:type="dxa"/>
          </w:tcPr>
          <w:p w14:paraId="07DA1EEC" w14:textId="77777777" w:rsidR="006D1D76" w:rsidRDefault="006D1D76" w:rsidP="0053064F">
            <w:r>
              <w:t>5 marks</w:t>
            </w:r>
          </w:p>
        </w:tc>
        <w:tc>
          <w:tcPr>
            <w:tcW w:w="1097" w:type="dxa"/>
          </w:tcPr>
          <w:p w14:paraId="55E108D1" w14:textId="77777777" w:rsidR="006D1D76" w:rsidRDefault="006D1D76" w:rsidP="0053064F"/>
        </w:tc>
      </w:tr>
      <w:tr w:rsidR="006D1D76" w14:paraId="4AC170D1" w14:textId="77777777" w:rsidTr="0053064F">
        <w:tc>
          <w:tcPr>
            <w:tcW w:w="1437" w:type="dxa"/>
          </w:tcPr>
          <w:p w14:paraId="13E6B895" w14:textId="77777777" w:rsidR="006D1D76" w:rsidRDefault="006D1D76" w:rsidP="0053064F"/>
        </w:tc>
        <w:tc>
          <w:tcPr>
            <w:tcW w:w="5355" w:type="dxa"/>
          </w:tcPr>
          <w:p w14:paraId="1543DF4F" w14:textId="77777777" w:rsidR="006D1D76" w:rsidRDefault="006D1D76" w:rsidP="0053064F">
            <w:r>
              <w:t>Definition and application of international capital budgeting and financing</w:t>
            </w:r>
          </w:p>
        </w:tc>
        <w:tc>
          <w:tcPr>
            <w:tcW w:w="1121" w:type="dxa"/>
          </w:tcPr>
          <w:p w14:paraId="67DA8F7F" w14:textId="77777777" w:rsidR="006D1D76" w:rsidRDefault="006D1D76" w:rsidP="0053064F">
            <w:r>
              <w:t>5 marks</w:t>
            </w:r>
          </w:p>
        </w:tc>
        <w:tc>
          <w:tcPr>
            <w:tcW w:w="1097" w:type="dxa"/>
          </w:tcPr>
          <w:p w14:paraId="46BFE503" w14:textId="77777777" w:rsidR="006D1D76" w:rsidRDefault="006D1D76" w:rsidP="0053064F"/>
        </w:tc>
      </w:tr>
      <w:tr w:rsidR="006D1D76" w14:paraId="0F616980" w14:textId="77777777" w:rsidTr="0053064F">
        <w:tc>
          <w:tcPr>
            <w:tcW w:w="1437" w:type="dxa"/>
          </w:tcPr>
          <w:p w14:paraId="7A11DBC3" w14:textId="77777777" w:rsidR="006D1D76" w:rsidRDefault="006D1D76" w:rsidP="0053064F"/>
        </w:tc>
        <w:tc>
          <w:tcPr>
            <w:tcW w:w="5355" w:type="dxa"/>
          </w:tcPr>
          <w:p w14:paraId="1A28BFE1" w14:textId="77777777" w:rsidR="006D1D76" w:rsidRDefault="006D1D76" w:rsidP="0053064F">
            <w:r>
              <w:t>Responsibility of the individual investor to maintain an internationally diversified investment portfolio</w:t>
            </w:r>
          </w:p>
        </w:tc>
        <w:tc>
          <w:tcPr>
            <w:tcW w:w="1121" w:type="dxa"/>
          </w:tcPr>
          <w:p w14:paraId="2855CDEB" w14:textId="77777777" w:rsidR="006D1D76" w:rsidRDefault="006D1D76" w:rsidP="0053064F">
            <w:r>
              <w:t>5 marks</w:t>
            </w:r>
          </w:p>
        </w:tc>
        <w:tc>
          <w:tcPr>
            <w:tcW w:w="1097" w:type="dxa"/>
          </w:tcPr>
          <w:p w14:paraId="7EC9662B" w14:textId="77777777" w:rsidR="006D1D76" w:rsidRDefault="006D1D76" w:rsidP="0053064F"/>
        </w:tc>
      </w:tr>
      <w:tr w:rsidR="006D1D76" w14:paraId="687F3498" w14:textId="77777777" w:rsidTr="0053064F">
        <w:tc>
          <w:tcPr>
            <w:tcW w:w="1437" w:type="dxa"/>
          </w:tcPr>
          <w:p w14:paraId="2718F9F1" w14:textId="51AA87CE" w:rsidR="006D1D76" w:rsidRDefault="00124FAB" w:rsidP="0053064F">
            <w:r>
              <w:t>Writeup</w:t>
            </w:r>
          </w:p>
        </w:tc>
        <w:tc>
          <w:tcPr>
            <w:tcW w:w="5355" w:type="dxa"/>
          </w:tcPr>
          <w:p w14:paraId="04394D00" w14:textId="77777777" w:rsidR="006D1D76" w:rsidRDefault="006D1D76" w:rsidP="0053064F">
            <w:r>
              <w:t>Background and the opposing arguments</w:t>
            </w:r>
          </w:p>
        </w:tc>
        <w:tc>
          <w:tcPr>
            <w:tcW w:w="1121" w:type="dxa"/>
          </w:tcPr>
          <w:p w14:paraId="254BA031" w14:textId="77777777" w:rsidR="006D1D76" w:rsidRDefault="006D1D76" w:rsidP="0053064F">
            <w:r>
              <w:t>5 marks</w:t>
            </w:r>
          </w:p>
        </w:tc>
        <w:tc>
          <w:tcPr>
            <w:tcW w:w="1097" w:type="dxa"/>
          </w:tcPr>
          <w:p w14:paraId="614D2B33" w14:textId="77777777" w:rsidR="006D1D76" w:rsidRDefault="006D1D76" w:rsidP="0053064F"/>
        </w:tc>
      </w:tr>
      <w:tr w:rsidR="00124FAB" w14:paraId="629AB2EB" w14:textId="77777777" w:rsidTr="0053064F">
        <w:tc>
          <w:tcPr>
            <w:tcW w:w="1437" w:type="dxa"/>
          </w:tcPr>
          <w:p w14:paraId="731188BA" w14:textId="472B9344" w:rsidR="00124FAB" w:rsidRDefault="00124FAB" w:rsidP="00124FAB">
            <w:r>
              <w:t>Conclusion</w:t>
            </w:r>
          </w:p>
        </w:tc>
        <w:tc>
          <w:tcPr>
            <w:tcW w:w="5355" w:type="dxa"/>
          </w:tcPr>
          <w:p w14:paraId="02B73BCA" w14:textId="6DBD7536" w:rsidR="00124FAB" w:rsidRDefault="00124FAB" w:rsidP="00124FAB">
            <w:r>
              <w:t>Set out your conclusion and recommendation</w:t>
            </w:r>
          </w:p>
        </w:tc>
        <w:tc>
          <w:tcPr>
            <w:tcW w:w="1121" w:type="dxa"/>
          </w:tcPr>
          <w:p w14:paraId="4A7D5D5E" w14:textId="18468CD5" w:rsidR="00124FAB" w:rsidRDefault="00124FAB" w:rsidP="00124FAB">
            <w:r>
              <w:t>10 marks</w:t>
            </w:r>
          </w:p>
        </w:tc>
        <w:tc>
          <w:tcPr>
            <w:tcW w:w="1097" w:type="dxa"/>
          </w:tcPr>
          <w:p w14:paraId="4673C6B4" w14:textId="77777777" w:rsidR="00124FAB" w:rsidRDefault="00124FAB" w:rsidP="00124FAB"/>
        </w:tc>
      </w:tr>
      <w:tr w:rsidR="00124FAB" w14:paraId="19564180" w14:textId="77777777" w:rsidTr="0053064F">
        <w:tc>
          <w:tcPr>
            <w:tcW w:w="1437" w:type="dxa"/>
          </w:tcPr>
          <w:p w14:paraId="63CEBECE" w14:textId="064A8BE5" w:rsidR="00124FAB" w:rsidRDefault="00124FAB" w:rsidP="00124FAB"/>
        </w:tc>
        <w:tc>
          <w:tcPr>
            <w:tcW w:w="5355" w:type="dxa"/>
          </w:tcPr>
          <w:p w14:paraId="0D7AD216" w14:textId="60966FC4" w:rsidR="00124FAB" w:rsidRDefault="00124FAB" w:rsidP="00124FAB"/>
        </w:tc>
        <w:tc>
          <w:tcPr>
            <w:tcW w:w="1121" w:type="dxa"/>
          </w:tcPr>
          <w:p w14:paraId="3BDA4306" w14:textId="21EEC8B4" w:rsidR="00124FAB" w:rsidRDefault="00124FAB" w:rsidP="00124FAB"/>
        </w:tc>
        <w:tc>
          <w:tcPr>
            <w:tcW w:w="1097" w:type="dxa"/>
          </w:tcPr>
          <w:p w14:paraId="3F4A1D63" w14:textId="77777777" w:rsidR="00124FAB" w:rsidRDefault="00124FAB" w:rsidP="00124FAB"/>
        </w:tc>
      </w:tr>
      <w:tr w:rsidR="00124FAB" w14:paraId="5C4024DC" w14:textId="77777777" w:rsidTr="0053064F">
        <w:tc>
          <w:tcPr>
            <w:tcW w:w="1437" w:type="dxa"/>
          </w:tcPr>
          <w:p w14:paraId="1D1B7982" w14:textId="2B37C4E4" w:rsidR="00124FAB" w:rsidRDefault="00124FAB" w:rsidP="00124FAB">
            <w:r>
              <w:t>Bibliography</w:t>
            </w:r>
          </w:p>
        </w:tc>
        <w:tc>
          <w:tcPr>
            <w:tcW w:w="5355" w:type="dxa"/>
          </w:tcPr>
          <w:p w14:paraId="421137EF" w14:textId="77777777" w:rsidR="00124FAB" w:rsidRDefault="00124FAB" w:rsidP="00124FAB">
            <w:r>
              <w:t>Bibliography and intext references</w:t>
            </w:r>
          </w:p>
        </w:tc>
        <w:tc>
          <w:tcPr>
            <w:tcW w:w="1121" w:type="dxa"/>
          </w:tcPr>
          <w:p w14:paraId="299B9F25" w14:textId="77777777" w:rsidR="00124FAB" w:rsidRDefault="00124FAB" w:rsidP="00124FAB">
            <w:r>
              <w:t>5 marks</w:t>
            </w:r>
          </w:p>
        </w:tc>
        <w:tc>
          <w:tcPr>
            <w:tcW w:w="1097" w:type="dxa"/>
          </w:tcPr>
          <w:p w14:paraId="523527AE" w14:textId="77777777" w:rsidR="00124FAB" w:rsidRDefault="00124FAB" w:rsidP="00124FAB"/>
        </w:tc>
      </w:tr>
      <w:tr w:rsidR="00124FAB" w14:paraId="588355E9" w14:textId="77777777" w:rsidTr="0053064F">
        <w:tc>
          <w:tcPr>
            <w:tcW w:w="1437" w:type="dxa"/>
          </w:tcPr>
          <w:p w14:paraId="23D30648" w14:textId="77777777" w:rsidR="00124FAB" w:rsidRDefault="00124FAB" w:rsidP="00124FAB">
            <w:r>
              <w:t>Appendices</w:t>
            </w:r>
          </w:p>
        </w:tc>
        <w:tc>
          <w:tcPr>
            <w:tcW w:w="5355" w:type="dxa"/>
          </w:tcPr>
          <w:p w14:paraId="71A4C362" w14:textId="77777777" w:rsidR="00124FAB" w:rsidRDefault="00124FAB" w:rsidP="00124FAB">
            <w:r>
              <w:t>Containing your research</w:t>
            </w:r>
          </w:p>
        </w:tc>
        <w:tc>
          <w:tcPr>
            <w:tcW w:w="1121" w:type="dxa"/>
          </w:tcPr>
          <w:p w14:paraId="58E86E87" w14:textId="77777777" w:rsidR="00124FAB" w:rsidRDefault="00124FAB" w:rsidP="00124FAB">
            <w:r>
              <w:t>5 marks</w:t>
            </w:r>
          </w:p>
        </w:tc>
        <w:tc>
          <w:tcPr>
            <w:tcW w:w="1097" w:type="dxa"/>
          </w:tcPr>
          <w:p w14:paraId="67E5087B" w14:textId="77777777" w:rsidR="00124FAB" w:rsidRDefault="00124FAB" w:rsidP="00124FAB"/>
        </w:tc>
      </w:tr>
      <w:tr w:rsidR="00124FAB" w14:paraId="46DD933E" w14:textId="77777777" w:rsidTr="0053064F">
        <w:tc>
          <w:tcPr>
            <w:tcW w:w="1437" w:type="dxa"/>
          </w:tcPr>
          <w:p w14:paraId="4183B5D1" w14:textId="77777777" w:rsidR="00124FAB" w:rsidRDefault="00124FAB" w:rsidP="00124FAB">
            <w:r>
              <w:t>Executive Summary</w:t>
            </w:r>
          </w:p>
        </w:tc>
        <w:tc>
          <w:tcPr>
            <w:tcW w:w="5355" w:type="dxa"/>
          </w:tcPr>
          <w:p w14:paraId="74E2FB86" w14:textId="659596BA" w:rsidR="00124FAB" w:rsidRDefault="00124FAB" w:rsidP="00124FAB">
            <w:r>
              <w:t>Brief overview of the topic, arguments your conclusion and recommendations</w:t>
            </w:r>
          </w:p>
        </w:tc>
        <w:tc>
          <w:tcPr>
            <w:tcW w:w="1121" w:type="dxa"/>
          </w:tcPr>
          <w:p w14:paraId="42D83366" w14:textId="77777777" w:rsidR="00124FAB" w:rsidRDefault="00124FAB" w:rsidP="00124FAB">
            <w:r>
              <w:t>10 marks</w:t>
            </w:r>
          </w:p>
        </w:tc>
        <w:tc>
          <w:tcPr>
            <w:tcW w:w="1097" w:type="dxa"/>
          </w:tcPr>
          <w:p w14:paraId="7B38A34C" w14:textId="77777777" w:rsidR="00124FAB" w:rsidRDefault="00124FAB" w:rsidP="00124FAB"/>
        </w:tc>
      </w:tr>
      <w:tr w:rsidR="00124FAB" w14:paraId="3C7E50C1" w14:textId="77777777" w:rsidTr="0053064F">
        <w:tc>
          <w:tcPr>
            <w:tcW w:w="1437" w:type="dxa"/>
          </w:tcPr>
          <w:p w14:paraId="3D669C72" w14:textId="77777777" w:rsidR="00124FAB" w:rsidRDefault="00124FAB" w:rsidP="00124FAB"/>
        </w:tc>
        <w:tc>
          <w:tcPr>
            <w:tcW w:w="5355" w:type="dxa"/>
          </w:tcPr>
          <w:p w14:paraId="248CA2F9" w14:textId="77777777" w:rsidR="00124FAB" w:rsidRDefault="00124FAB" w:rsidP="00124FAB">
            <w:r>
              <w:t>Total</w:t>
            </w:r>
          </w:p>
        </w:tc>
        <w:tc>
          <w:tcPr>
            <w:tcW w:w="1121" w:type="dxa"/>
          </w:tcPr>
          <w:p w14:paraId="4254F0F7" w14:textId="77777777" w:rsidR="00124FAB" w:rsidRDefault="00124FAB" w:rsidP="00124FAB">
            <w:r>
              <w:t>100 marks</w:t>
            </w:r>
          </w:p>
        </w:tc>
        <w:tc>
          <w:tcPr>
            <w:tcW w:w="1097" w:type="dxa"/>
          </w:tcPr>
          <w:p w14:paraId="4FAD0AA6" w14:textId="77777777" w:rsidR="00124FAB" w:rsidRDefault="00124FAB" w:rsidP="00124FAB"/>
        </w:tc>
      </w:tr>
    </w:tbl>
    <w:p w14:paraId="446A782E" w14:textId="5BC5D989" w:rsidR="0014726A" w:rsidRDefault="0014726A" w:rsidP="006D1D76">
      <w:pPr>
        <w:spacing w:after="88" w:line="259" w:lineRule="auto"/>
        <w:ind w:left="0" w:right="7" w:firstLine="0"/>
      </w:pPr>
    </w:p>
    <w:p w14:paraId="43914458" w14:textId="77777777" w:rsidR="0014726A" w:rsidRDefault="00B22740">
      <w:pPr>
        <w:spacing w:after="35" w:line="259" w:lineRule="auto"/>
        <w:ind w:left="0" w:firstLine="0"/>
      </w:pPr>
      <w:r>
        <w:rPr>
          <w:sz w:val="22"/>
        </w:rPr>
        <w:t xml:space="preserve"> </w:t>
      </w:r>
    </w:p>
    <w:p w14:paraId="36F7B052" w14:textId="77777777" w:rsidR="0014726A" w:rsidRDefault="00B22740">
      <w:pPr>
        <w:spacing w:after="3" w:line="259" w:lineRule="auto"/>
        <w:ind w:left="0" w:right="62" w:firstLine="0"/>
        <w:jc w:val="center"/>
      </w:pPr>
      <w:r>
        <w:t xml:space="preserve">GOOD LUCK! </w:t>
      </w:r>
    </w:p>
    <w:p w14:paraId="57341726" w14:textId="77777777" w:rsidR="0014726A" w:rsidRDefault="00B22740">
      <w:pPr>
        <w:spacing w:after="0" w:line="259" w:lineRule="auto"/>
        <w:ind w:left="0" w:right="11" w:firstLine="0"/>
        <w:jc w:val="center"/>
      </w:pPr>
      <w:r>
        <w:rPr>
          <w:sz w:val="22"/>
        </w:rPr>
        <w:t xml:space="preserve"> </w:t>
      </w:r>
    </w:p>
    <w:sectPr w:rsidR="0014726A" w:rsidSect="006D1D76">
      <w:pgSz w:w="11906" w:h="16838"/>
      <w:pgMar w:top="1073" w:right="930" w:bottom="833" w:left="156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30584E"/>
    <w:multiLevelType w:val="hybridMultilevel"/>
    <w:tmpl w:val="E46CA274"/>
    <w:lvl w:ilvl="0" w:tplc="DF707F94">
      <w:start w:val="7"/>
      <w:numFmt w:val="decimal"/>
      <w:lvlText w:val="%1."/>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C3FAC616">
      <w:start w:val="1"/>
      <w:numFmt w:val="lowerLetter"/>
      <w:lvlText w:val="%2"/>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DAA6B2C4">
      <w:start w:val="1"/>
      <w:numFmt w:val="lowerRoman"/>
      <w:lvlText w:val="%3"/>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953A7018">
      <w:start w:val="1"/>
      <w:numFmt w:val="decimal"/>
      <w:lvlText w:val="%4"/>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E0E67496">
      <w:start w:val="1"/>
      <w:numFmt w:val="lowerLetter"/>
      <w:lvlText w:val="%5"/>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4028C778">
      <w:start w:val="1"/>
      <w:numFmt w:val="lowerRoman"/>
      <w:lvlText w:val="%6"/>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DC44BB1A">
      <w:start w:val="1"/>
      <w:numFmt w:val="decimal"/>
      <w:lvlText w:val="%7"/>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50D08E06">
      <w:start w:val="1"/>
      <w:numFmt w:val="lowerLetter"/>
      <w:lvlText w:val="%8"/>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F53E10F8">
      <w:start w:val="1"/>
      <w:numFmt w:val="lowerRoman"/>
      <w:lvlText w:val="%9"/>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1B374B1C"/>
    <w:multiLevelType w:val="hybridMultilevel"/>
    <w:tmpl w:val="4616183A"/>
    <w:lvl w:ilvl="0" w:tplc="E7B0010C">
      <w:start w:val="6"/>
      <w:numFmt w:val="decimal"/>
      <w:pStyle w:val="Heading1"/>
      <w:lvlText w:val="%1."/>
      <w:lvlJc w:val="left"/>
      <w:pPr>
        <w:ind w:left="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7612F084">
      <w:start w:val="1"/>
      <w:numFmt w:val="lowerLetter"/>
      <w:lvlText w:val="%2"/>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ABE4D59C">
      <w:start w:val="1"/>
      <w:numFmt w:val="lowerRoman"/>
      <w:lvlText w:val="%3"/>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7A86F75E">
      <w:start w:val="1"/>
      <w:numFmt w:val="decimal"/>
      <w:lvlText w:val="%4"/>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75F2579C">
      <w:start w:val="1"/>
      <w:numFmt w:val="lowerLetter"/>
      <w:lvlText w:val="%5"/>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5A444EEC">
      <w:start w:val="1"/>
      <w:numFmt w:val="lowerRoman"/>
      <w:lvlText w:val="%6"/>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1E841A62">
      <w:start w:val="1"/>
      <w:numFmt w:val="decimal"/>
      <w:lvlText w:val="%7"/>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9B26ABD4">
      <w:start w:val="1"/>
      <w:numFmt w:val="lowerLetter"/>
      <w:lvlText w:val="%8"/>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6DBC5A36">
      <w:start w:val="1"/>
      <w:numFmt w:val="lowerRoman"/>
      <w:lvlText w:val="%9"/>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1D2D7D24"/>
    <w:multiLevelType w:val="hybridMultilevel"/>
    <w:tmpl w:val="4E34B99E"/>
    <w:lvl w:ilvl="0" w:tplc="76C4AEF0">
      <w:start w:val="1"/>
      <w:numFmt w:val="lowerLetter"/>
      <w:lvlText w:val="%1)"/>
      <w:lvlJc w:val="left"/>
      <w:pPr>
        <w:ind w:left="70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C602B38E">
      <w:start w:val="1"/>
      <w:numFmt w:val="lowerLetter"/>
      <w:lvlText w:val="%2"/>
      <w:lvlJc w:val="left"/>
      <w:pPr>
        <w:ind w:left="150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D5FE3210">
      <w:start w:val="1"/>
      <w:numFmt w:val="lowerRoman"/>
      <w:lvlText w:val="%3"/>
      <w:lvlJc w:val="left"/>
      <w:pPr>
        <w:ind w:left="222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E74277B4">
      <w:start w:val="1"/>
      <w:numFmt w:val="decimal"/>
      <w:lvlText w:val="%4"/>
      <w:lvlJc w:val="left"/>
      <w:pPr>
        <w:ind w:left="294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8FCCE8EC">
      <w:start w:val="1"/>
      <w:numFmt w:val="lowerLetter"/>
      <w:lvlText w:val="%5"/>
      <w:lvlJc w:val="left"/>
      <w:pPr>
        <w:ind w:left="366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4B9AA9A6">
      <w:start w:val="1"/>
      <w:numFmt w:val="lowerRoman"/>
      <w:lvlText w:val="%6"/>
      <w:lvlJc w:val="left"/>
      <w:pPr>
        <w:ind w:left="438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CB3E8B72">
      <w:start w:val="1"/>
      <w:numFmt w:val="decimal"/>
      <w:lvlText w:val="%7"/>
      <w:lvlJc w:val="left"/>
      <w:pPr>
        <w:ind w:left="510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31029E48">
      <w:start w:val="1"/>
      <w:numFmt w:val="lowerLetter"/>
      <w:lvlText w:val="%8"/>
      <w:lvlJc w:val="left"/>
      <w:pPr>
        <w:ind w:left="582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9762256A">
      <w:start w:val="1"/>
      <w:numFmt w:val="lowerRoman"/>
      <w:lvlText w:val="%9"/>
      <w:lvlJc w:val="left"/>
      <w:pPr>
        <w:ind w:left="654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211C5CE2"/>
    <w:multiLevelType w:val="hybridMultilevel"/>
    <w:tmpl w:val="0BBC960C"/>
    <w:lvl w:ilvl="0" w:tplc="CAB284DA">
      <w:start w:val="1"/>
      <w:numFmt w:val="decimal"/>
      <w:lvlText w:val="%1."/>
      <w:lvlJc w:val="left"/>
      <w:pPr>
        <w:ind w:left="70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363E2F4E">
      <w:start w:val="1"/>
      <w:numFmt w:val="lowerLetter"/>
      <w:lvlText w:val="%2"/>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285EF564">
      <w:start w:val="1"/>
      <w:numFmt w:val="lowerRoman"/>
      <w:lvlText w:val="%3"/>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BE8A586C">
      <w:start w:val="1"/>
      <w:numFmt w:val="decimal"/>
      <w:lvlText w:val="%4"/>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9B9C3454">
      <w:start w:val="1"/>
      <w:numFmt w:val="lowerLetter"/>
      <w:lvlText w:val="%5"/>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EEE8D64E">
      <w:start w:val="1"/>
      <w:numFmt w:val="lowerRoman"/>
      <w:lvlText w:val="%6"/>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1DFC9932">
      <w:start w:val="1"/>
      <w:numFmt w:val="decimal"/>
      <w:lvlText w:val="%7"/>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AE9628A6">
      <w:start w:val="1"/>
      <w:numFmt w:val="lowerLetter"/>
      <w:lvlText w:val="%8"/>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F06260C0">
      <w:start w:val="1"/>
      <w:numFmt w:val="lowerRoman"/>
      <w:lvlText w:val="%9"/>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272E52AF"/>
    <w:multiLevelType w:val="hybridMultilevel"/>
    <w:tmpl w:val="AD54EC26"/>
    <w:lvl w:ilvl="0" w:tplc="F25441B2">
      <w:start w:val="1"/>
      <w:numFmt w:val="decimal"/>
      <w:lvlText w:val="%1."/>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BE88ECB6">
      <w:start w:val="1"/>
      <w:numFmt w:val="lowerLetter"/>
      <w:lvlText w:val="%2"/>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B9744EE6">
      <w:start w:val="1"/>
      <w:numFmt w:val="lowerRoman"/>
      <w:lvlText w:val="%3"/>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2C762062">
      <w:start w:val="1"/>
      <w:numFmt w:val="decimal"/>
      <w:lvlText w:val="%4"/>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BA76C55E">
      <w:start w:val="1"/>
      <w:numFmt w:val="lowerLetter"/>
      <w:lvlText w:val="%5"/>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431C1BFA">
      <w:start w:val="1"/>
      <w:numFmt w:val="lowerRoman"/>
      <w:lvlText w:val="%6"/>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BF1406F8">
      <w:start w:val="1"/>
      <w:numFmt w:val="decimal"/>
      <w:lvlText w:val="%7"/>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95684F74">
      <w:start w:val="1"/>
      <w:numFmt w:val="lowerLetter"/>
      <w:lvlText w:val="%8"/>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7F28A91C">
      <w:start w:val="1"/>
      <w:numFmt w:val="lowerRoman"/>
      <w:lvlText w:val="%9"/>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4B153A2A"/>
    <w:multiLevelType w:val="hybridMultilevel"/>
    <w:tmpl w:val="381E656A"/>
    <w:lvl w:ilvl="0" w:tplc="FE84D0B8">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AFE0C2F4">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82EC086C">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91805BAC">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4FAA9FD4">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048CF098">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B8729664">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045A488A">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394690DE">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num w:numId="1">
    <w:abstractNumId w:val="4"/>
  </w:num>
  <w:num w:numId="2">
    <w:abstractNumId w:val="0"/>
  </w:num>
  <w:num w:numId="3">
    <w:abstractNumId w:val="2"/>
  </w:num>
  <w:num w:numId="4">
    <w:abstractNumId w:val="5"/>
  </w:num>
  <w:num w:numId="5">
    <w:abstractNumId w:val="3"/>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3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4726A"/>
    <w:rsid w:val="000202EC"/>
    <w:rsid w:val="000E7DE6"/>
    <w:rsid w:val="00124FAB"/>
    <w:rsid w:val="001261CD"/>
    <w:rsid w:val="0014726A"/>
    <w:rsid w:val="00187AA1"/>
    <w:rsid w:val="001E2846"/>
    <w:rsid w:val="002446E7"/>
    <w:rsid w:val="002F3370"/>
    <w:rsid w:val="003913B3"/>
    <w:rsid w:val="003B7131"/>
    <w:rsid w:val="0055116D"/>
    <w:rsid w:val="006D1D76"/>
    <w:rsid w:val="00933D1E"/>
    <w:rsid w:val="00B22740"/>
    <w:rsid w:val="00DD1C51"/>
    <w:rsid w:val="00DF6D69"/>
    <w:rsid w:val="00E32AB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4:docId w14:val="74A537FF"/>
  <w15:docId w15:val="{653E1E7C-CDBC-584A-9CF4-35D750F455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4"/>
        <w:szCs w:val="24"/>
        <w:lang w:val="en-AU"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89" w:line="271" w:lineRule="auto"/>
      <w:ind w:left="10" w:hanging="10"/>
    </w:pPr>
    <w:rPr>
      <w:rFonts w:ascii="Calibri" w:eastAsia="Calibri" w:hAnsi="Calibri" w:cs="Calibri"/>
      <w:color w:val="000000"/>
      <w:lang w:eastAsia="en-AU" w:bidi="en-AU"/>
    </w:rPr>
  </w:style>
  <w:style w:type="paragraph" w:styleId="Heading1">
    <w:name w:val="heading 1"/>
    <w:next w:val="Normal"/>
    <w:link w:val="Heading1Char"/>
    <w:uiPriority w:val="9"/>
    <w:qFormat/>
    <w:pPr>
      <w:keepNext/>
      <w:keepLines/>
      <w:numPr>
        <w:numId w:val="6"/>
      </w:numPr>
      <w:spacing w:after="21" w:line="259" w:lineRule="auto"/>
      <w:ind w:left="10" w:right="63" w:hanging="10"/>
      <w:outlineLvl w:val="0"/>
    </w:pPr>
    <w:rPr>
      <w:rFonts w:ascii="Calibri" w:eastAsia="Calibri" w:hAnsi="Calibri" w:cs="Calibri"/>
      <w:b/>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Calibri" w:eastAsia="Calibri" w:hAnsi="Calibri" w:cs="Calibri"/>
      <w:b/>
      <w:color w:val="000000"/>
      <w:sz w:val="24"/>
    </w:rPr>
  </w:style>
  <w:style w:type="table" w:customStyle="1" w:styleId="TableGrid">
    <w:name w:val="TableGrid"/>
    <w:tblPr>
      <w:tblCellMar>
        <w:top w:w="0" w:type="dxa"/>
        <w:left w:w="0" w:type="dxa"/>
        <w:bottom w:w="0" w:type="dxa"/>
        <w:right w:w="0" w:type="dxa"/>
      </w:tblCellMar>
    </w:tblPr>
  </w:style>
  <w:style w:type="table" w:styleId="TableGrid0">
    <w:name w:val="Table Grid"/>
    <w:basedOn w:val="TableNormal"/>
    <w:uiPriority w:val="39"/>
    <w:rsid w:val="006D1D76"/>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0.jpg"/><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30</TotalTime>
  <Pages>3</Pages>
  <Words>512</Words>
  <Characters>2922</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Yen Bui</dc:creator>
  <cp:keywords/>
  <cp:lastModifiedBy>Michael Baker</cp:lastModifiedBy>
  <cp:revision>7</cp:revision>
  <cp:lastPrinted>2020-04-20T06:14:00Z</cp:lastPrinted>
  <dcterms:created xsi:type="dcterms:W3CDTF">2020-04-16T07:54:00Z</dcterms:created>
  <dcterms:modified xsi:type="dcterms:W3CDTF">2020-04-20T07:43:00Z</dcterms:modified>
</cp:coreProperties>
</file>